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0112AA" w:rsidP="000112AA">
      <w:pPr>
        <w:ind w:left="720" w:hanging="720"/>
        <w:rPr>
          <w:b/>
          <w:sz w:val="24"/>
          <w:szCs w:val="24"/>
        </w:rPr>
      </w:pPr>
      <w:r w:rsidRPr="000112AA">
        <w:rPr>
          <w:b/>
          <w:sz w:val="24"/>
          <w:szCs w:val="24"/>
        </w:rPr>
        <w:t>Reed, Harry. “The Slave as Abolitionist: Henry Highland Garnet’s Address to</w:t>
      </w:r>
      <w:r>
        <w:rPr>
          <w:b/>
          <w:sz w:val="24"/>
          <w:szCs w:val="24"/>
        </w:rPr>
        <w:t xml:space="preserve"> the Slaves of the United State</w:t>
      </w:r>
      <w:r w:rsidRPr="000112AA">
        <w:rPr>
          <w:b/>
          <w:sz w:val="24"/>
          <w:szCs w:val="24"/>
        </w:rPr>
        <w:t xml:space="preserve">s of America.” </w:t>
      </w:r>
      <w:r w:rsidRPr="000112AA">
        <w:rPr>
          <w:b/>
          <w:i/>
          <w:sz w:val="24"/>
          <w:szCs w:val="24"/>
        </w:rPr>
        <w:t>Centennial Review</w:t>
      </w:r>
      <w:r w:rsidRPr="000112AA">
        <w:rPr>
          <w:b/>
          <w:sz w:val="24"/>
          <w:szCs w:val="24"/>
        </w:rPr>
        <w:t xml:space="preserve"> 20, no. 4 (December 1976): 385-94.</w:t>
      </w:r>
    </w:p>
    <w:p w:rsidR="000112AA" w:rsidRDefault="000112AA" w:rsidP="000112AA">
      <w:pPr>
        <w:spacing w:after="0"/>
        <w:rPr>
          <w:b/>
        </w:rPr>
      </w:pPr>
      <w:r>
        <w:rPr>
          <w:b/>
        </w:rPr>
        <w:t>What is the standard view (and debate about) Garnet’s 1843 speech (and 1848 pamphlet)?</w:t>
      </w:r>
    </w:p>
    <w:p w:rsidR="000112AA" w:rsidRDefault="000112AA" w:rsidP="000112AA">
      <w:pPr>
        <w:spacing w:after="0"/>
        <w:rPr>
          <w:b/>
        </w:rPr>
      </w:pPr>
    </w:p>
    <w:p w:rsidR="000112AA" w:rsidRDefault="000112AA" w:rsidP="000112AA">
      <w:pPr>
        <w:spacing w:after="0"/>
        <w:rPr>
          <w:b/>
        </w:rPr>
      </w:pPr>
    </w:p>
    <w:p w:rsidR="000112AA" w:rsidRDefault="000112AA" w:rsidP="000112AA">
      <w:pPr>
        <w:spacing w:after="0"/>
        <w:rPr>
          <w:b/>
        </w:rPr>
      </w:pPr>
    </w:p>
    <w:p w:rsidR="000112AA" w:rsidRDefault="000112AA" w:rsidP="000112AA">
      <w:pPr>
        <w:spacing w:after="0"/>
        <w:rPr>
          <w:b/>
        </w:rPr>
      </w:pPr>
    </w:p>
    <w:p w:rsidR="000112AA" w:rsidRDefault="000112AA" w:rsidP="000112AA">
      <w:pPr>
        <w:spacing w:after="0"/>
        <w:rPr>
          <w:b/>
        </w:rPr>
      </w:pPr>
    </w:p>
    <w:p w:rsidR="000112AA" w:rsidRPr="00B106E8" w:rsidRDefault="000112AA" w:rsidP="000112AA">
      <w:pPr>
        <w:spacing w:after="0"/>
      </w:pPr>
      <w:bookmarkStart w:id="0" w:name="_GoBack"/>
      <w:bookmarkEnd w:id="0"/>
      <w:r w:rsidRPr="00B106E8">
        <w:rPr>
          <w:u w:val="thick"/>
        </w:rPr>
        <w:t xml:space="preserve">How did the following </w:t>
      </w:r>
      <w:r w:rsidRPr="00B106E8">
        <w:rPr>
          <w:i/>
          <w:u w:val="thick"/>
        </w:rPr>
        <w:t>overlapping</w:t>
      </w:r>
      <w:r w:rsidRPr="00B106E8">
        <w:rPr>
          <w:u w:val="thick"/>
        </w:rPr>
        <w:t xml:space="preserve"> points fit into Garnet’s ideas, arguments, and proposals</w:t>
      </w:r>
      <w:r w:rsidRPr="00B106E8">
        <w:t>:</w:t>
      </w: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  <w:r w:rsidRPr="00B106E8">
        <w:t xml:space="preserve">The principles and concepts of </w:t>
      </w:r>
      <w:proofErr w:type="spellStart"/>
      <w:r w:rsidRPr="00B106E8">
        <w:t>Garrisonian</w:t>
      </w:r>
      <w:proofErr w:type="spellEnd"/>
      <w:r w:rsidRPr="00B106E8">
        <w:t xml:space="preserve"> perfectionism?</w:t>
      </w: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  <w:r w:rsidRPr="00B106E8">
        <w:t xml:space="preserve">The black perspective on slavery/racism/rights? </w:t>
      </w: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  <w:r w:rsidRPr="00B106E8">
        <w:t xml:space="preserve">The </w:t>
      </w:r>
      <w:r w:rsidR="00B106E8" w:rsidRPr="00B106E8">
        <w:t>ideals and strategy</w:t>
      </w:r>
      <w:r w:rsidRPr="00B106E8">
        <w:t xml:space="preserve"> of moral suasion?</w:t>
      </w: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  <w:r w:rsidRPr="00B106E8">
        <w:t xml:space="preserve">The </w:t>
      </w:r>
      <w:r w:rsidR="00B106E8" w:rsidRPr="00B106E8">
        <w:t>belief that</w:t>
      </w:r>
      <w:r w:rsidRPr="00B106E8">
        <w:t xml:space="preserve"> slavery </w:t>
      </w:r>
      <w:r w:rsidR="00B106E8" w:rsidRPr="00B106E8">
        <w:t>w</w:t>
      </w:r>
      <w:r w:rsidRPr="00B106E8">
        <w:t xml:space="preserve">as a sin and </w:t>
      </w:r>
      <w:r w:rsidR="00B106E8" w:rsidRPr="00B106E8">
        <w:t>that</w:t>
      </w:r>
      <w:r w:rsidRPr="00B106E8">
        <w:t xml:space="preserve"> everyone who did not fight it </w:t>
      </w:r>
      <w:r w:rsidR="00B106E8" w:rsidRPr="00B106E8">
        <w:t xml:space="preserve">was </w:t>
      </w:r>
      <w:r w:rsidRPr="00B106E8">
        <w:t>guilty of the sin?</w:t>
      </w: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  <w:r w:rsidRPr="00B106E8">
        <w:t>The concept of mankind’</w:t>
      </w:r>
      <w:r w:rsidR="006B57A5" w:rsidRPr="00B106E8">
        <w:t>s perfecti</w:t>
      </w:r>
      <w:r w:rsidRPr="00B106E8">
        <w:t>bility?</w:t>
      </w:r>
      <w:r w:rsidR="00B106E8" w:rsidRPr="00B106E8">
        <w:t xml:space="preserve"> (Use explanation to reread </w:t>
      </w:r>
      <w:proofErr w:type="spellStart"/>
      <w:r w:rsidR="00B106E8" w:rsidRPr="00B106E8">
        <w:t>Adeleke’s</w:t>
      </w:r>
      <w:proofErr w:type="spellEnd"/>
      <w:r w:rsidR="00B106E8" w:rsidRPr="00B106E8">
        <w:t xml:space="preserve"> “Afro- Americans and Moral Suasion.”</w:t>
      </w: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  <w:r w:rsidRPr="00B106E8">
        <w:t>The role of slave as abolitionist and agitator?</w:t>
      </w: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</w:p>
    <w:p w:rsidR="000112AA" w:rsidRPr="00B106E8" w:rsidRDefault="000112AA" w:rsidP="000112AA">
      <w:pPr>
        <w:spacing w:after="0"/>
      </w:pPr>
      <w:r w:rsidRPr="00B106E8">
        <w:t>The difference between advocating revolution and bloodshed and advocating militant self-defense?</w:t>
      </w:r>
    </w:p>
    <w:p w:rsidR="006B57A5" w:rsidRPr="000112AA" w:rsidRDefault="006B57A5" w:rsidP="000112AA">
      <w:pPr>
        <w:spacing w:after="0"/>
        <w:rPr>
          <w:b/>
        </w:rPr>
      </w:pPr>
      <w:r w:rsidRPr="00B106E8">
        <w:t xml:space="preserve">(Did this difference also apply to David Walker’s </w:t>
      </w:r>
      <w:r w:rsidRPr="00B106E8">
        <w:rPr>
          <w:i/>
        </w:rPr>
        <w:t>Appeal</w:t>
      </w:r>
      <w:r w:rsidRPr="00B106E8">
        <w:t>?)</w:t>
      </w:r>
    </w:p>
    <w:sectPr w:rsidR="006B57A5" w:rsidRPr="000112AA" w:rsidSect="000112AA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AA"/>
    <w:rsid w:val="000112AA"/>
    <w:rsid w:val="002A6ABB"/>
    <w:rsid w:val="006B57A5"/>
    <w:rsid w:val="00B106E8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15C15-64F3-4FC3-81EF-7051FD85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2019-11-19T01:42:00Z</dcterms:created>
  <dcterms:modified xsi:type="dcterms:W3CDTF">2019-11-19T01:57:00Z</dcterms:modified>
</cp:coreProperties>
</file>