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D94113" w:rsidRDefault="0062400C" w:rsidP="00DF06FF">
      <w:pPr>
        <w:spacing w:after="0"/>
        <w:ind w:left="720" w:hanging="720"/>
        <w:rPr>
          <w:b/>
          <w:sz w:val="16"/>
          <w:szCs w:val="16"/>
        </w:rPr>
      </w:pPr>
      <w:r w:rsidRPr="0062400C">
        <w:rPr>
          <w:b/>
        </w:rPr>
        <w:t xml:space="preserve">Rael, Patrick J. “Black Identity Formation in the Diaspora: The Strange Case of the Antebellum North.” </w:t>
      </w:r>
      <w:r w:rsidRPr="00FC4F15">
        <w:rPr>
          <w:b/>
          <w:i/>
        </w:rPr>
        <w:t>Maryland Historian</w:t>
      </w:r>
      <w:r w:rsidRPr="00FC4F15">
        <w:rPr>
          <w:b/>
        </w:rPr>
        <w:t xml:space="preserve"> 28, no. ½ (September 2003): 47-68.</w:t>
      </w:r>
    </w:p>
    <w:p w:rsidR="00D94113" w:rsidRPr="00D94113" w:rsidRDefault="00D94113" w:rsidP="00D94113">
      <w:pPr>
        <w:spacing w:after="0"/>
        <w:rPr>
          <w:b/>
          <w:sz w:val="16"/>
          <w:szCs w:val="16"/>
        </w:rPr>
      </w:pPr>
    </w:p>
    <w:p w:rsidR="0062400C" w:rsidRPr="00FC4F15" w:rsidRDefault="00FC4F15">
      <w:r w:rsidRPr="00FC4F15">
        <w:t>What does this article clarify about the lives and status of blacks in the antebellum North?</w:t>
      </w:r>
    </w:p>
    <w:p w:rsidR="00FC4F15" w:rsidRDefault="00FC4F15">
      <w:pPr>
        <w:rPr>
          <w:b/>
        </w:rPr>
      </w:pPr>
      <w:bookmarkStart w:id="0" w:name="_GoBack"/>
      <w:bookmarkEnd w:id="0"/>
    </w:p>
    <w:p w:rsidR="00FC4F15" w:rsidRDefault="00FC4F15">
      <w:pPr>
        <w:rPr>
          <w:b/>
        </w:rPr>
      </w:pPr>
    </w:p>
    <w:p w:rsidR="00FC4F15" w:rsidRDefault="00FC4F15">
      <w:pPr>
        <w:rPr>
          <w:b/>
        </w:rPr>
      </w:pPr>
    </w:p>
    <w:p w:rsidR="004C28DA" w:rsidRDefault="00FC4F15" w:rsidP="004C28DA">
      <w:r>
        <w:t>Explain how the status of northern free blacks and its comparison to the status of slave</w:t>
      </w:r>
      <w:r w:rsidR="00D94113">
        <w:t xml:space="preserve"> leads</w:t>
      </w:r>
      <w:r>
        <w:t xml:space="preserve"> to the </w:t>
      </w:r>
      <w:proofErr w:type="spellStart"/>
      <w:r>
        <w:t>argu</w:t>
      </w:r>
      <w:r w:rsidR="00D94113">
        <w:t>-</w:t>
      </w:r>
      <w:r>
        <w:t>ment</w:t>
      </w:r>
      <w:proofErr w:type="spellEnd"/>
      <w:r>
        <w:t xml:space="preserve"> that “all people of African descent—the slave and the free, the light and the dark, the African and the creole—shared a common oppression which mandated unified political action and hence a unified social identity.”</w:t>
      </w:r>
      <w:r w:rsidR="004C28DA">
        <w:t xml:space="preserve"> </w:t>
      </w:r>
    </w:p>
    <w:p w:rsidR="00FC4F15" w:rsidRDefault="00FC4F15"/>
    <w:p w:rsidR="00FC4F15" w:rsidRDefault="00FC4F15"/>
    <w:p w:rsidR="00FC4F15" w:rsidRDefault="00FC4F15"/>
    <w:p w:rsidR="00FC4F15" w:rsidRDefault="00FC4F15"/>
    <w:p w:rsidR="00FC4F15" w:rsidRDefault="00FC4F15" w:rsidP="00FC4F15">
      <w:r>
        <w:t xml:space="preserve">What other factors played a role in </w:t>
      </w:r>
      <w:r>
        <w:t>its being “not difficult for the nominally free to find common cause with their brethren in chains.”</w:t>
      </w:r>
      <w:r w:rsidR="004C28DA">
        <w:t xml:space="preserve"> (</w:t>
      </w:r>
      <w:r w:rsidR="004C28DA">
        <w:t>Relevance</w:t>
      </w:r>
      <w:proofErr w:type="gramStart"/>
      <w:r w:rsidR="004C28DA">
        <w:t>?:</w:t>
      </w:r>
      <w:proofErr w:type="gramEnd"/>
      <w:r w:rsidR="004C28DA">
        <w:t xml:space="preserve"> “the most vicious is treated as well as the most respectable.”</w:t>
      </w:r>
      <w:r w:rsidR="004C28DA">
        <w:t>)</w:t>
      </w:r>
    </w:p>
    <w:p w:rsidR="00D94113" w:rsidRDefault="00D94113" w:rsidP="00FC4F15"/>
    <w:p w:rsidR="00D94113" w:rsidRDefault="00D94113" w:rsidP="00FC4F15"/>
    <w:p w:rsidR="004C28DA" w:rsidRDefault="004C28DA" w:rsidP="00FC4F15"/>
    <w:p w:rsidR="00FC4F15" w:rsidRDefault="00FC4F15" w:rsidP="00FC4F15">
      <w:r>
        <w:t>How did this situation compare to that of the Caribbean and Brazil?</w:t>
      </w:r>
    </w:p>
    <w:p w:rsidR="00D94113" w:rsidRDefault="00D94113" w:rsidP="00FC4F15"/>
    <w:p w:rsidR="00D94113" w:rsidRDefault="00D94113" w:rsidP="00FC4F15"/>
    <w:p w:rsidR="00D94113" w:rsidRDefault="00D94113" w:rsidP="00FC4F15"/>
    <w:p w:rsidR="00FC4F15" w:rsidRDefault="00FC4F15">
      <w:r>
        <w:t>“We are as a people, chained together. We are one people—one in general complexion, one in common degradation, one in popular estimation.—As one rises, all must rise, and as one falls all must fall.”</w:t>
      </w:r>
    </w:p>
    <w:p w:rsidR="00FC4F15" w:rsidRDefault="00FC4F15"/>
    <w:p w:rsidR="00FC4F15" w:rsidRDefault="00D94113" w:rsidP="00FC4F15">
      <w:r>
        <w:rPr>
          <w:rFonts w:ascii="Verdana" w:hAnsi="Verdana"/>
          <w:sz w:val="20"/>
          <w:szCs w:val="20"/>
        </w:rPr>
        <w:t xml:space="preserve">Relate </w:t>
      </w:r>
      <w:proofErr w:type="spellStart"/>
      <w:r w:rsidRPr="00D94113">
        <w:rPr>
          <w:rFonts w:ascii="Verdana" w:hAnsi="Verdana"/>
          <w:sz w:val="20"/>
          <w:szCs w:val="20"/>
        </w:rPr>
        <w:t>Koger</w:t>
      </w:r>
      <w:proofErr w:type="spellEnd"/>
      <w:r w:rsidRPr="00D94113">
        <w:rPr>
          <w:rFonts w:ascii="Verdana" w:hAnsi="Verdana"/>
          <w:sz w:val="20"/>
          <w:szCs w:val="20"/>
        </w:rPr>
        <w:t xml:space="preserve">, </w:t>
      </w:r>
      <w:r w:rsidRPr="00A04733">
        <w:rPr>
          <w:rFonts w:ascii="Verdana" w:hAnsi="Verdana"/>
          <w:sz w:val="20"/>
          <w:szCs w:val="20"/>
        </w:rPr>
        <w:t xml:space="preserve">“Black Masters: The Misunderstood </w:t>
      </w:r>
      <w:proofErr w:type="spellStart"/>
      <w:r w:rsidRPr="00A04733">
        <w:rPr>
          <w:rFonts w:ascii="Verdana" w:hAnsi="Verdana"/>
          <w:sz w:val="20"/>
          <w:szCs w:val="20"/>
        </w:rPr>
        <w:t>Slaveowners</w:t>
      </w:r>
      <w:proofErr w:type="spellEnd"/>
      <w:r>
        <w:rPr>
          <w:rFonts w:ascii="Verdana" w:hAnsi="Verdana"/>
          <w:sz w:val="20"/>
          <w:szCs w:val="20"/>
        </w:rPr>
        <w:t xml:space="preserve">” </w:t>
      </w:r>
      <w:r>
        <w:t>to</w:t>
      </w:r>
      <w:r w:rsidR="00E603BE">
        <w:t xml:space="preserve"> “. . . it is sometimes difficult to remember that black identity—the notion that all people of African descent share a common history, plight, and hence political interest—is not itself an organic and natural phenomenon. It . . . had to be built</w:t>
      </w:r>
      <w:r>
        <w:t>.”</w:t>
      </w:r>
    </w:p>
    <w:p w:rsidR="004C28DA" w:rsidRDefault="004C28DA" w:rsidP="00D94113"/>
    <w:p w:rsidR="004C28DA" w:rsidRDefault="004C28DA" w:rsidP="00D94113"/>
    <w:p w:rsidR="00D94113" w:rsidRDefault="00D94113" w:rsidP="00D94113">
      <w:r>
        <w:t>Add to “must know” people: James McCune Smith</w:t>
      </w:r>
      <w:r w:rsidR="004C28DA">
        <w:t>.</w:t>
      </w:r>
    </w:p>
    <w:p w:rsidR="00D94113" w:rsidRDefault="00D94113" w:rsidP="00D94113">
      <w:r>
        <w:t>Note reference to “their duty as</w:t>
      </w:r>
      <w:r w:rsidRPr="00FC4F15">
        <w:rPr>
          <w:i/>
        </w:rPr>
        <w:t xml:space="preserve"> men</w:t>
      </w:r>
      <w:r>
        <w:t>” (emphasis added).</w:t>
      </w:r>
    </w:p>
    <w:p w:rsidR="00D94113" w:rsidRDefault="00D94113" w:rsidP="00D94113">
      <w:r>
        <w:t>Note reference to William Whipper and Richard Allen.</w:t>
      </w:r>
    </w:p>
    <w:p w:rsidR="00FC4F15" w:rsidRDefault="00FC4F15"/>
    <w:p w:rsidR="00FC4F15" w:rsidRDefault="00FC4F15"/>
    <w:p w:rsidR="0062400C" w:rsidRDefault="0062400C">
      <w:r>
        <w:t>.</w:t>
      </w:r>
    </w:p>
    <w:p w:rsidR="0062400C" w:rsidRPr="0062400C" w:rsidRDefault="0062400C"/>
    <w:sectPr w:rsidR="0062400C" w:rsidRPr="0062400C" w:rsidSect="0062400C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0C"/>
    <w:rsid w:val="002A6ABB"/>
    <w:rsid w:val="004C28DA"/>
    <w:rsid w:val="0062400C"/>
    <w:rsid w:val="00D94113"/>
    <w:rsid w:val="00DF06FF"/>
    <w:rsid w:val="00E603BE"/>
    <w:rsid w:val="00F40B3D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3FA76-AD6B-478F-9B48-E98828C1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4</cp:revision>
  <dcterms:created xsi:type="dcterms:W3CDTF">2019-11-12T00:45:00Z</dcterms:created>
  <dcterms:modified xsi:type="dcterms:W3CDTF">2019-11-12T01:28:00Z</dcterms:modified>
</cp:coreProperties>
</file>