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0D2E5B" w:rsidRDefault="006C775C" w:rsidP="000D2E5B">
      <w:pPr>
        <w:ind w:left="720" w:hanging="720"/>
        <w:rPr>
          <w:b/>
          <w:sz w:val="24"/>
          <w:szCs w:val="24"/>
        </w:rPr>
      </w:pPr>
      <w:proofErr w:type="spellStart"/>
      <w:r w:rsidRPr="006C775C">
        <w:rPr>
          <w:b/>
          <w:sz w:val="24"/>
          <w:szCs w:val="24"/>
        </w:rPr>
        <w:t>Koger</w:t>
      </w:r>
      <w:proofErr w:type="spellEnd"/>
      <w:r w:rsidRPr="006C775C">
        <w:rPr>
          <w:b/>
          <w:sz w:val="24"/>
          <w:szCs w:val="24"/>
        </w:rPr>
        <w:t xml:space="preserve">, Larry. “Black Masters: The Misunderstood </w:t>
      </w:r>
      <w:proofErr w:type="spellStart"/>
      <w:r w:rsidRPr="006C775C">
        <w:rPr>
          <w:b/>
          <w:sz w:val="24"/>
          <w:szCs w:val="24"/>
        </w:rPr>
        <w:t>Slaveowners</w:t>
      </w:r>
      <w:proofErr w:type="spellEnd"/>
      <w:r w:rsidRPr="006C775C">
        <w:rPr>
          <w:b/>
          <w:sz w:val="24"/>
          <w:szCs w:val="24"/>
        </w:rPr>
        <w:t xml:space="preserve">.” </w:t>
      </w:r>
      <w:r w:rsidRPr="006C775C">
        <w:rPr>
          <w:b/>
          <w:i/>
          <w:sz w:val="24"/>
          <w:szCs w:val="24"/>
        </w:rPr>
        <w:t>Southern Quarterly</w:t>
      </w:r>
      <w:r w:rsidR="000D2E5B">
        <w:rPr>
          <w:b/>
          <w:sz w:val="24"/>
          <w:szCs w:val="24"/>
        </w:rPr>
        <w:t xml:space="preserve"> 43, no. 2 (Winter 2002): 52-73.</w:t>
      </w:r>
      <w:r w:rsidR="0044277B">
        <w:rPr>
          <w:b/>
          <w:sz w:val="24"/>
          <w:szCs w:val="24"/>
        </w:rPr>
        <w:t xml:space="preserve"> </w:t>
      </w:r>
      <w:r w:rsidR="0044277B" w:rsidRPr="0044277B">
        <w:rPr>
          <w:b/>
        </w:rPr>
        <w:t>(Note that article’s focus is South Carolina, especially Charleston.)</w:t>
      </w:r>
    </w:p>
    <w:p w:rsidR="006C775C" w:rsidRDefault="006C775C">
      <w:r w:rsidRPr="00B12147">
        <w:rPr>
          <w:u w:val="single"/>
        </w:rPr>
        <w:t>Historiography</w:t>
      </w:r>
      <w:r>
        <w:t xml:space="preserve">: what is the argument </w:t>
      </w:r>
      <w:r w:rsidR="00B12147">
        <w:t xml:space="preserve">among historians </w:t>
      </w:r>
      <w:r>
        <w:t xml:space="preserve">about black </w:t>
      </w:r>
      <w:proofErr w:type="spellStart"/>
      <w:r>
        <w:t>slaveowners</w:t>
      </w:r>
      <w:proofErr w:type="spellEnd"/>
      <w:r>
        <w:t xml:space="preserve">? What has been its path from the 1910s to the “present”? Why? How </w:t>
      </w:r>
      <w:r w:rsidR="00B12147">
        <w:t>has</w:t>
      </w:r>
      <w:r>
        <w:t xml:space="preserve"> focusing on pre-1830s vs. post-1850 affect</w:t>
      </w:r>
      <w:r w:rsidR="00B12147">
        <w:t>ed</w:t>
      </w:r>
      <w:r>
        <w:t xml:space="preserve"> conclusions about black </w:t>
      </w:r>
      <w:proofErr w:type="spellStart"/>
      <w:r>
        <w:t>slaveowners</w:t>
      </w:r>
      <w:proofErr w:type="spellEnd"/>
      <w:r>
        <w:t>?</w:t>
      </w:r>
    </w:p>
    <w:p w:rsidR="004E752F" w:rsidRDefault="004E752F"/>
    <w:p w:rsidR="004E752F" w:rsidRDefault="004E752F"/>
    <w:p w:rsidR="004E752F" w:rsidRDefault="004E752F"/>
    <w:p w:rsidR="004E752F" w:rsidRDefault="004E752F"/>
    <w:p w:rsidR="004E752F" w:rsidRDefault="004E752F">
      <w:r>
        <w:t xml:space="preserve">What were </w:t>
      </w:r>
      <w:r w:rsidR="00B12147">
        <w:t>the (</w:t>
      </w:r>
      <w:r>
        <w:t>three</w:t>
      </w:r>
      <w:r w:rsidR="00B12147">
        <w:t>)</w:t>
      </w:r>
      <w:r>
        <w:t xml:space="preserve"> reasons that mixed-race and unmixed-race people owned slaves in the antebellum period?</w:t>
      </w:r>
    </w:p>
    <w:p w:rsidR="004E752F" w:rsidRDefault="004E752F"/>
    <w:p w:rsidR="004E752F" w:rsidRDefault="004E752F"/>
    <w:p w:rsidR="00B12147" w:rsidRDefault="00B12147"/>
    <w:p w:rsidR="00B12147" w:rsidRDefault="00B12147"/>
    <w:p w:rsidR="004E752F" w:rsidRDefault="004E752F">
      <w:r>
        <w:t xml:space="preserve">Why did black </w:t>
      </w:r>
      <w:proofErr w:type="spellStart"/>
      <w:r>
        <w:t>slaveowners</w:t>
      </w:r>
      <w:proofErr w:type="spellEnd"/>
      <w:r>
        <w:t xml:space="preserve"> </w:t>
      </w:r>
      <w:r w:rsidR="00EA5A6E">
        <w:t xml:space="preserve">who </w:t>
      </w:r>
      <w:r>
        <w:t>purchase</w:t>
      </w:r>
      <w:r w:rsidR="00EA5A6E">
        <w:t>d</w:t>
      </w:r>
      <w:r>
        <w:t xml:space="preserve"> slaves </w:t>
      </w:r>
      <w:r w:rsidR="00B12147">
        <w:t xml:space="preserve">in order </w:t>
      </w:r>
      <w:r>
        <w:t xml:space="preserve">to manumit </w:t>
      </w:r>
      <w:r w:rsidR="00B12147">
        <w:t xml:space="preserve">them </w:t>
      </w:r>
      <w:r>
        <w:t>did not do so?</w:t>
      </w:r>
    </w:p>
    <w:p w:rsidR="00EA5A6E" w:rsidRDefault="00EA5A6E"/>
    <w:p w:rsidR="00EA5A6E" w:rsidRDefault="00EA5A6E"/>
    <w:p w:rsidR="00EA5A6E" w:rsidRDefault="00EA5A6E"/>
    <w:p w:rsidR="00B12147" w:rsidRDefault="00B12147"/>
    <w:p w:rsidR="00EA5A6E" w:rsidRDefault="00EA5A6E">
      <w:r>
        <w:t xml:space="preserve">To what degree was there an African American community in Charleston? What accounted for that situation? </w:t>
      </w:r>
    </w:p>
    <w:p w:rsidR="00EA5A6E" w:rsidRDefault="00EA5A6E"/>
    <w:p w:rsidR="00EA5A6E" w:rsidRDefault="00EA5A6E"/>
    <w:p w:rsidR="00EA5A6E" w:rsidRDefault="00EA5A6E"/>
    <w:p w:rsidR="00EA5A6E" w:rsidRDefault="00EA5A6E"/>
    <w:p w:rsidR="00EA5A6E" w:rsidRPr="006C775C" w:rsidRDefault="00EA5A6E">
      <w:r>
        <w:t>To what degree was Charleston’s free black population accepted by white Charlestonians? Who approved—why? Who did not—why?</w:t>
      </w:r>
      <w:r w:rsidR="001F370E">
        <w:t xml:space="preserve"> </w:t>
      </w:r>
      <w:r w:rsidR="001F370E" w:rsidRPr="001F370E">
        <w:rPr>
          <w:b/>
        </w:rPr>
        <w:t>(</w:t>
      </w:r>
      <w:r w:rsidR="00502789">
        <w:rPr>
          <w:b/>
        </w:rPr>
        <w:t>See also in</w:t>
      </w:r>
      <w:r w:rsidR="001F370E">
        <w:rPr>
          <w:b/>
        </w:rPr>
        <w:t xml:space="preserve"> </w:t>
      </w:r>
      <w:r w:rsidR="001F370E" w:rsidRPr="001F370E">
        <w:rPr>
          <w:b/>
        </w:rPr>
        <w:t>Dawson, “Cast in Bondage”</w:t>
      </w:r>
      <w:r w:rsidR="00AD2EED">
        <w:rPr>
          <w:b/>
        </w:rPr>
        <w:t xml:space="preserve"> and </w:t>
      </w:r>
      <w:r w:rsidR="00502789">
        <w:rPr>
          <w:b/>
        </w:rPr>
        <w:t xml:space="preserve">compare </w:t>
      </w:r>
      <w:bookmarkStart w:id="0" w:name="_GoBack"/>
      <w:bookmarkEnd w:id="0"/>
      <w:r w:rsidR="00AD2EED">
        <w:rPr>
          <w:b/>
        </w:rPr>
        <w:t>to the situation in Galveston, as presented in Shelton, “Slavery in a Texas Seaport.”</w:t>
      </w:r>
      <w:r w:rsidR="001F370E" w:rsidRPr="001F370E">
        <w:rPr>
          <w:b/>
        </w:rPr>
        <w:t>)</w:t>
      </w:r>
    </w:p>
    <w:sectPr w:rsidR="00EA5A6E" w:rsidRPr="006C775C" w:rsidSect="00B1214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C"/>
    <w:rsid w:val="000D2E5B"/>
    <w:rsid w:val="001F370E"/>
    <w:rsid w:val="002A6ABB"/>
    <w:rsid w:val="002F6EB7"/>
    <w:rsid w:val="0044277B"/>
    <w:rsid w:val="004E752F"/>
    <w:rsid w:val="00502789"/>
    <w:rsid w:val="006C775C"/>
    <w:rsid w:val="00AD2EED"/>
    <w:rsid w:val="00B12147"/>
    <w:rsid w:val="00EA5A6E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B7AB8-1BF6-4675-9C9C-5E33A758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6</cp:revision>
  <dcterms:created xsi:type="dcterms:W3CDTF">2019-10-14T02:13:00Z</dcterms:created>
  <dcterms:modified xsi:type="dcterms:W3CDTF">2019-10-14T03:35:00Z</dcterms:modified>
</cp:coreProperties>
</file>