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ABB" w:rsidRPr="00995E93" w:rsidRDefault="00317495" w:rsidP="00317495">
      <w:pPr>
        <w:spacing w:after="0"/>
        <w:ind w:left="720" w:hanging="720"/>
        <w:rPr>
          <w:b/>
          <w:sz w:val="24"/>
          <w:szCs w:val="24"/>
        </w:rPr>
      </w:pPr>
      <w:r w:rsidRPr="00995E93">
        <w:rPr>
          <w:b/>
          <w:sz w:val="24"/>
          <w:szCs w:val="24"/>
        </w:rPr>
        <w:t xml:space="preserve">Baumgartner, </w:t>
      </w:r>
      <w:proofErr w:type="spellStart"/>
      <w:r w:rsidRPr="00995E93">
        <w:rPr>
          <w:b/>
          <w:sz w:val="24"/>
          <w:szCs w:val="24"/>
        </w:rPr>
        <w:t>Kabria</w:t>
      </w:r>
      <w:proofErr w:type="spellEnd"/>
      <w:r w:rsidRPr="00995E93">
        <w:rPr>
          <w:b/>
          <w:sz w:val="24"/>
          <w:szCs w:val="24"/>
        </w:rPr>
        <w:t xml:space="preserve">. </w:t>
      </w:r>
      <w:r w:rsidRPr="00995E93">
        <w:rPr>
          <w:b/>
          <w:sz w:val="24"/>
          <w:szCs w:val="24"/>
        </w:rPr>
        <w:t>“Love and Justice: African American Women, Education, and Prot</w:t>
      </w:r>
      <w:r w:rsidRPr="00995E93">
        <w:rPr>
          <w:b/>
          <w:sz w:val="24"/>
          <w:szCs w:val="24"/>
        </w:rPr>
        <w:t xml:space="preserve">est in Antebellum New England.” </w:t>
      </w:r>
      <w:r w:rsidRPr="00995E93">
        <w:rPr>
          <w:b/>
          <w:i/>
          <w:sz w:val="24"/>
          <w:szCs w:val="24"/>
        </w:rPr>
        <w:t>Journal of Social History</w:t>
      </w:r>
      <w:r w:rsidRPr="00995E93">
        <w:rPr>
          <w:b/>
          <w:sz w:val="24"/>
          <w:szCs w:val="24"/>
        </w:rPr>
        <w:t xml:space="preserve"> </w:t>
      </w:r>
      <w:r w:rsidRPr="00995E93">
        <w:rPr>
          <w:b/>
          <w:sz w:val="24"/>
          <w:szCs w:val="24"/>
        </w:rPr>
        <w:t xml:space="preserve">52, no. 3 (Spring </w:t>
      </w:r>
      <w:r w:rsidRPr="00995E93">
        <w:rPr>
          <w:b/>
          <w:sz w:val="24"/>
          <w:szCs w:val="24"/>
        </w:rPr>
        <w:t>2019</w:t>
      </w:r>
      <w:r w:rsidRPr="00995E93">
        <w:rPr>
          <w:b/>
          <w:sz w:val="24"/>
          <w:szCs w:val="24"/>
        </w:rPr>
        <w:t>): 652-76.</w:t>
      </w:r>
    </w:p>
    <w:p w:rsidR="006A57EB" w:rsidRPr="00995E93" w:rsidRDefault="006A57EB" w:rsidP="00317495">
      <w:pPr>
        <w:spacing w:after="0"/>
        <w:ind w:left="720" w:hanging="720"/>
        <w:rPr>
          <w:b/>
          <w:sz w:val="24"/>
          <w:szCs w:val="24"/>
        </w:rPr>
      </w:pPr>
    </w:p>
    <w:p w:rsidR="00317495" w:rsidRPr="00995E93" w:rsidRDefault="006A57EB" w:rsidP="00317495">
      <w:pPr>
        <w:spacing w:after="0"/>
        <w:ind w:left="720" w:hanging="720"/>
        <w:rPr>
          <w:b/>
          <w:color w:val="1F3864" w:themeColor="accent5" w:themeShade="80"/>
          <w:sz w:val="20"/>
          <w:szCs w:val="20"/>
        </w:rPr>
      </w:pPr>
      <w:r w:rsidRPr="00995E93">
        <w:rPr>
          <w:b/>
          <w:color w:val="1F3864" w:themeColor="accent5" w:themeShade="80"/>
          <w:sz w:val="20"/>
          <w:szCs w:val="20"/>
        </w:rPr>
        <w:t xml:space="preserve">**Pay attention to </w:t>
      </w:r>
      <w:r w:rsidRPr="00194B81">
        <w:rPr>
          <w:b/>
          <w:color w:val="C00000"/>
          <w:sz w:val="20"/>
          <w:szCs w:val="20"/>
        </w:rPr>
        <w:t>Maria Stewart</w:t>
      </w:r>
      <w:r w:rsidRPr="00995E93">
        <w:rPr>
          <w:b/>
          <w:color w:val="1F3864" w:themeColor="accent5" w:themeShade="80"/>
          <w:sz w:val="20"/>
          <w:szCs w:val="20"/>
        </w:rPr>
        <w:t>. She will reappear on November 19.</w:t>
      </w:r>
    </w:p>
    <w:p w:rsidR="00F930EB" w:rsidRPr="00995E93" w:rsidRDefault="00F930EB" w:rsidP="00317495">
      <w:pPr>
        <w:spacing w:after="0"/>
        <w:ind w:left="720" w:hanging="720"/>
        <w:rPr>
          <w:b/>
          <w:color w:val="1F3864" w:themeColor="accent5" w:themeShade="80"/>
          <w:sz w:val="20"/>
          <w:szCs w:val="20"/>
        </w:rPr>
      </w:pPr>
    </w:p>
    <w:p w:rsidR="00F930EB" w:rsidRPr="00995E93" w:rsidRDefault="00F930EB" w:rsidP="00317495">
      <w:pPr>
        <w:spacing w:after="0"/>
        <w:ind w:left="720" w:hanging="720"/>
        <w:rPr>
          <w:b/>
          <w:color w:val="1F3864" w:themeColor="accent5" w:themeShade="80"/>
          <w:sz w:val="20"/>
          <w:szCs w:val="20"/>
        </w:rPr>
      </w:pPr>
      <w:r w:rsidRPr="00995E93">
        <w:rPr>
          <w:b/>
          <w:color w:val="1F3864" w:themeColor="accent5" w:themeShade="80"/>
          <w:sz w:val="20"/>
          <w:szCs w:val="20"/>
        </w:rPr>
        <w:t xml:space="preserve">** Focus on how/what people thought, not </w:t>
      </w:r>
      <w:bookmarkStart w:id="0" w:name="_GoBack"/>
      <w:bookmarkEnd w:id="0"/>
      <w:r w:rsidRPr="00995E93">
        <w:rPr>
          <w:b/>
          <w:color w:val="1F3864" w:themeColor="accent5" w:themeShade="80"/>
          <w:sz w:val="20"/>
          <w:szCs w:val="20"/>
        </w:rPr>
        <w:t>just what they did.</w:t>
      </w:r>
    </w:p>
    <w:p w:rsidR="006A57EB" w:rsidRPr="00995E93" w:rsidRDefault="006A57EB" w:rsidP="00317495">
      <w:pPr>
        <w:spacing w:after="0"/>
        <w:ind w:left="720" w:hanging="720"/>
        <w:rPr>
          <w:b/>
          <w:color w:val="1F3864" w:themeColor="accent5" w:themeShade="80"/>
          <w:sz w:val="20"/>
          <w:szCs w:val="20"/>
        </w:rPr>
      </w:pPr>
    </w:p>
    <w:p w:rsidR="00F930EB" w:rsidRPr="00995E93" w:rsidRDefault="00317495" w:rsidP="00317495">
      <w:pPr>
        <w:spacing w:after="0"/>
        <w:rPr>
          <w:sz w:val="20"/>
          <w:szCs w:val="20"/>
        </w:rPr>
      </w:pPr>
      <w:r w:rsidRPr="00995E93">
        <w:rPr>
          <w:sz w:val="20"/>
          <w:szCs w:val="20"/>
        </w:rPr>
        <w:t xml:space="preserve">Why/how did young women’s “very act of pursuing higher education </w:t>
      </w:r>
      <w:proofErr w:type="spellStart"/>
      <w:r w:rsidRPr="00995E93">
        <w:rPr>
          <w:sz w:val="20"/>
          <w:szCs w:val="20"/>
        </w:rPr>
        <w:t>embod</w:t>
      </w:r>
      <w:proofErr w:type="spellEnd"/>
      <w:r w:rsidRPr="00995E93">
        <w:rPr>
          <w:sz w:val="20"/>
          <w:szCs w:val="20"/>
        </w:rPr>
        <w:t>[y] activism”</w:t>
      </w:r>
      <w:r w:rsidR="00BA2EA2" w:rsidRPr="00995E93">
        <w:rPr>
          <w:sz w:val="20"/>
          <w:szCs w:val="20"/>
        </w:rPr>
        <w:t xml:space="preserve"> but also Christian principles of love</w:t>
      </w:r>
      <w:r w:rsidRPr="00995E93">
        <w:rPr>
          <w:sz w:val="20"/>
          <w:szCs w:val="20"/>
        </w:rPr>
        <w:t xml:space="preserve">? </w:t>
      </w:r>
    </w:p>
    <w:p w:rsidR="00F930EB" w:rsidRPr="00995E93" w:rsidRDefault="00F930EB" w:rsidP="00317495">
      <w:pPr>
        <w:spacing w:after="0"/>
        <w:rPr>
          <w:sz w:val="20"/>
          <w:szCs w:val="20"/>
        </w:rPr>
      </w:pPr>
    </w:p>
    <w:p w:rsidR="00F930EB" w:rsidRPr="00995E93" w:rsidRDefault="00F930EB" w:rsidP="00317495">
      <w:pPr>
        <w:spacing w:after="0"/>
        <w:rPr>
          <w:sz w:val="20"/>
          <w:szCs w:val="20"/>
        </w:rPr>
      </w:pPr>
    </w:p>
    <w:p w:rsidR="00F930EB" w:rsidRPr="00995E93" w:rsidRDefault="00F930EB" w:rsidP="00317495">
      <w:pPr>
        <w:spacing w:after="0"/>
        <w:rPr>
          <w:sz w:val="20"/>
          <w:szCs w:val="20"/>
        </w:rPr>
      </w:pPr>
    </w:p>
    <w:p w:rsidR="00F930EB" w:rsidRPr="00995E93" w:rsidRDefault="00F930EB" w:rsidP="00317495">
      <w:pPr>
        <w:spacing w:after="0"/>
        <w:rPr>
          <w:sz w:val="20"/>
          <w:szCs w:val="20"/>
        </w:rPr>
      </w:pPr>
    </w:p>
    <w:p w:rsidR="00F930EB" w:rsidRPr="00995E93" w:rsidRDefault="00F930EB" w:rsidP="00317495">
      <w:pPr>
        <w:spacing w:after="0"/>
        <w:rPr>
          <w:sz w:val="20"/>
          <w:szCs w:val="20"/>
        </w:rPr>
      </w:pPr>
    </w:p>
    <w:p w:rsidR="00F930EB" w:rsidRPr="00995E93" w:rsidRDefault="00F930EB" w:rsidP="00317495">
      <w:pPr>
        <w:spacing w:after="0"/>
        <w:rPr>
          <w:sz w:val="20"/>
          <w:szCs w:val="20"/>
        </w:rPr>
      </w:pPr>
    </w:p>
    <w:p w:rsidR="00317495" w:rsidRPr="00995E93" w:rsidRDefault="00317495" w:rsidP="00317495">
      <w:pPr>
        <w:spacing w:after="0"/>
        <w:rPr>
          <w:sz w:val="20"/>
          <w:szCs w:val="20"/>
        </w:rPr>
      </w:pPr>
      <w:r w:rsidRPr="00995E93">
        <w:rPr>
          <w:sz w:val="20"/>
          <w:szCs w:val="20"/>
        </w:rPr>
        <w:t xml:space="preserve">How did the </w:t>
      </w:r>
      <w:r w:rsidR="00364C03" w:rsidRPr="00995E93">
        <w:rPr>
          <w:sz w:val="20"/>
          <w:szCs w:val="20"/>
        </w:rPr>
        <w:t xml:space="preserve">views, actions, and goals </w:t>
      </w:r>
      <w:r w:rsidRPr="00995E93">
        <w:rPr>
          <w:sz w:val="20"/>
          <w:szCs w:val="20"/>
        </w:rPr>
        <w:t xml:space="preserve">of young African American women students fit in with theories of </w:t>
      </w:r>
      <w:r w:rsidRPr="00995E93">
        <w:rPr>
          <w:b/>
          <w:sz w:val="20"/>
          <w:szCs w:val="20"/>
        </w:rPr>
        <w:t>moral suasion</w:t>
      </w:r>
      <w:r w:rsidR="00364C03" w:rsidRPr="00995E93">
        <w:rPr>
          <w:sz w:val="20"/>
          <w:szCs w:val="20"/>
        </w:rPr>
        <w:t xml:space="preserve"> (</w:t>
      </w:r>
      <w:r w:rsidRPr="00995E93">
        <w:rPr>
          <w:sz w:val="20"/>
          <w:szCs w:val="20"/>
        </w:rPr>
        <w:t>persuading whites of the errors of slavery and discrimination</w:t>
      </w:r>
      <w:r w:rsidR="00364C03" w:rsidRPr="00995E93">
        <w:rPr>
          <w:sz w:val="20"/>
          <w:szCs w:val="20"/>
        </w:rPr>
        <w:t xml:space="preserve">), </w:t>
      </w:r>
      <w:r w:rsidR="00364C03" w:rsidRPr="00995E93">
        <w:rPr>
          <w:sz w:val="20"/>
          <w:szCs w:val="20"/>
        </w:rPr>
        <w:t xml:space="preserve">of </w:t>
      </w:r>
      <w:r w:rsidR="00364C03" w:rsidRPr="00995E93">
        <w:rPr>
          <w:b/>
          <w:sz w:val="20"/>
          <w:szCs w:val="20"/>
        </w:rPr>
        <w:t>respectability</w:t>
      </w:r>
      <w:r w:rsidR="00364C03" w:rsidRPr="00995E93">
        <w:rPr>
          <w:sz w:val="20"/>
          <w:szCs w:val="20"/>
        </w:rPr>
        <w:t xml:space="preserve"> (</w:t>
      </w:r>
      <w:r w:rsidR="00BA2EA2" w:rsidRPr="00995E93">
        <w:rPr>
          <w:sz w:val="20"/>
          <w:szCs w:val="20"/>
        </w:rPr>
        <w:t xml:space="preserve">serving as </w:t>
      </w:r>
      <w:r w:rsidRPr="00995E93">
        <w:rPr>
          <w:sz w:val="20"/>
          <w:szCs w:val="20"/>
        </w:rPr>
        <w:t>model</w:t>
      </w:r>
      <w:r w:rsidR="00BA2EA2" w:rsidRPr="00995E93">
        <w:rPr>
          <w:sz w:val="20"/>
          <w:szCs w:val="20"/>
        </w:rPr>
        <w:t>s of virtue and modesty</w:t>
      </w:r>
      <w:r w:rsidR="00364C03" w:rsidRPr="00995E93">
        <w:rPr>
          <w:sz w:val="20"/>
          <w:szCs w:val="20"/>
        </w:rPr>
        <w:t xml:space="preserve">), of </w:t>
      </w:r>
      <w:r w:rsidR="00364C03" w:rsidRPr="00995E93">
        <w:rPr>
          <w:b/>
          <w:sz w:val="20"/>
          <w:szCs w:val="20"/>
        </w:rPr>
        <w:t>citizenship</w:t>
      </w:r>
      <w:r w:rsidR="00283682" w:rsidRPr="00995E93">
        <w:rPr>
          <w:sz w:val="20"/>
          <w:szCs w:val="20"/>
        </w:rPr>
        <w:t>—of</w:t>
      </w:r>
      <w:r w:rsidR="00283682" w:rsidRPr="00995E93">
        <w:rPr>
          <w:b/>
          <w:sz w:val="20"/>
          <w:szCs w:val="20"/>
        </w:rPr>
        <w:t xml:space="preserve"> racial uplift</w:t>
      </w:r>
      <w:r w:rsidRPr="00995E93">
        <w:rPr>
          <w:sz w:val="20"/>
          <w:szCs w:val="20"/>
        </w:rPr>
        <w:t>?</w:t>
      </w:r>
    </w:p>
    <w:p w:rsidR="00BA2EA2" w:rsidRPr="00995E93" w:rsidRDefault="00BA2EA2" w:rsidP="00317495">
      <w:pPr>
        <w:spacing w:after="0"/>
        <w:rPr>
          <w:sz w:val="20"/>
          <w:szCs w:val="20"/>
        </w:rPr>
      </w:pPr>
    </w:p>
    <w:p w:rsidR="00BA2EA2" w:rsidRPr="00995E93" w:rsidRDefault="00BA2EA2" w:rsidP="00317495">
      <w:pPr>
        <w:spacing w:after="0"/>
        <w:rPr>
          <w:sz w:val="20"/>
          <w:szCs w:val="20"/>
        </w:rPr>
      </w:pPr>
    </w:p>
    <w:p w:rsidR="00BA2EA2" w:rsidRDefault="00BA2EA2" w:rsidP="00317495">
      <w:pPr>
        <w:spacing w:after="0"/>
        <w:rPr>
          <w:sz w:val="20"/>
          <w:szCs w:val="20"/>
        </w:rPr>
      </w:pPr>
    </w:p>
    <w:p w:rsidR="00995E93" w:rsidRDefault="00995E93" w:rsidP="00317495">
      <w:pPr>
        <w:spacing w:after="0"/>
        <w:rPr>
          <w:sz w:val="20"/>
          <w:szCs w:val="20"/>
        </w:rPr>
      </w:pPr>
    </w:p>
    <w:p w:rsidR="00995E93" w:rsidRPr="00995E93" w:rsidRDefault="00995E93" w:rsidP="00317495">
      <w:pPr>
        <w:spacing w:after="0"/>
        <w:rPr>
          <w:sz w:val="20"/>
          <w:szCs w:val="20"/>
        </w:rPr>
      </w:pPr>
    </w:p>
    <w:p w:rsidR="00BA2EA2" w:rsidRPr="00995E93" w:rsidRDefault="00BA2EA2" w:rsidP="00317495">
      <w:pPr>
        <w:spacing w:after="0"/>
        <w:rPr>
          <w:sz w:val="20"/>
          <w:szCs w:val="20"/>
        </w:rPr>
      </w:pPr>
    </w:p>
    <w:p w:rsidR="00BA2EA2" w:rsidRPr="00995E93" w:rsidRDefault="00BA2EA2" w:rsidP="00317495">
      <w:pPr>
        <w:spacing w:after="0"/>
        <w:rPr>
          <w:sz w:val="20"/>
          <w:szCs w:val="20"/>
        </w:rPr>
      </w:pPr>
    </w:p>
    <w:p w:rsidR="00BA2EA2" w:rsidRPr="00995E93" w:rsidRDefault="00BA2EA2" w:rsidP="00317495">
      <w:pPr>
        <w:spacing w:after="0"/>
        <w:rPr>
          <w:sz w:val="20"/>
          <w:szCs w:val="20"/>
        </w:rPr>
      </w:pPr>
    </w:p>
    <w:p w:rsidR="00DC6DDA" w:rsidRPr="00995E93" w:rsidRDefault="00DC6DDA" w:rsidP="00DC6DDA">
      <w:pPr>
        <w:spacing w:after="0"/>
        <w:rPr>
          <w:sz w:val="20"/>
          <w:szCs w:val="20"/>
        </w:rPr>
      </w:pPr>
      <w:r w:rsidRPr="00995E93">
        <w:rPr>
          <w:sz w:val="20"/>
          <w:szCs w:val="20"/>
        </w:rPr>
        <w:t xml:space="preserve">Why </w:t>
      </w:r>
      <w:r w:rsidRPr="00995E93">
        <w:rPr>
          <w:sz w:val="20"/>
          <w:szCs w:val="20"/>
        </w:rPr>
        <w:t xml:space="preserve">did young African American female students see </w:t>
      </w:r>
      <w:r w:rsidRPr="00995E93">
        <w:rPr>
          <w:sz w:val="20"/>
          <w:szCs w:val="20"/>
        </w:rPr>
        <w:t>retribution</w:t>
      </w:r>
      <w:r w:rsidRPr="00995E93">
        <w:rPr>
          <w:sz w:val="20"/>
          <w:szCs w:val="20"/>
        </w:rPr>
        <w:t xml:space="preserve"> </w:t>
      </w:r>
      <w:r w:rsidRPr="00995E93">
        <w:rPr>
          <w:sz w:val="20"/>
          <w:szCs w:val="20"/>
        </w:rPr>
        <w:t>as the wrong response to white violence, criticism, and discrimination?</w:t>
      </w:r>
    </w:p>
    <w:p w:rsidR="00DC6DDA" w:rsidRPr="00995E93" w:rsidRDefault="00DC6DDA" w:rsidP="00DC6DDA">
      <w:pPr>
        <w:spacing w:after="0"/>
        <w:rPr>
          <w:sz w:val="20"/>
          <w:szCs w:val="20"/>
        </w:rPr>
      </w:pPr>
    </w:p>
    <w:p w:rsidR="00DC6DDA" w:rsidRPr="00995E93" w:rsidRDefault="00DC6DDA" w:rsidP="00DC6DDA">
      <w:pPr>
        <w:spacing w:after="0"/>
        <w:rPr>
          <w:sz w:val="20"/>
          <w:szCs w:val="20"/>
        </w:rPr>
      </w:pPr>
    </w:p>
    <w:p w:rsidR="00DC6DDA" w:rsidRPr="00995E93" w:rsidRDefault="00DC6DDA" w:rsidP="00DC6DDA">
      <w:pPr>
        <w:spacing w:after="0"/>
        <w:rPr>
          <w:sz w:val="20"/>
          <w:szCs w:val="20"/>
        </w:rPr>
      </w:pPr>
    </w:p>
    <w:p w:rsidR="00DC6DDA" w:rsidRPr="00995E93" w:rsidRDefault="00DC6DDA" w:rsidP="00DC6DDA">
      <w:pPr>
        <w:spacing w:after="0"/>
        <w:rPr>
          <w:sz w:val="20"/>
          <w:szCs w:val="20"/>
        </w:rPr>
      </w:pPr>
    </w:p>
    <w:p w:rsidR="00DC6DDA" w:rsidRPr="00995E93" w:rsidRDefault="00DC6DDA" w:rsidP="00DC6DDA">
      <w:pPr>
        <w:spacing w:after="0"/>
        <w:rPr>
          <w:sz w:val="20"/>
          <w:szCs w:val="20"/>
        </w:rPr>
      </w:pPr>
    </w:p>
    <w:p w:rsidR="00BA2EA2" w:rsidRPr="00995E93" w:rsidRDefault="00BA2EA2" w:rsidP="00317495">
      <w:pPr>
        <w:spacing w:after="0"/>
        <w:rPr>
          <w:sz w:val="20"/>
          <w:szCs w:val="20"/>
        </w:rPr>
      </w:pPr>
    </w:p>
    <w:p w:rsidR="00BA2EA2" w:rsidRPr="00995E93" w:rsidRDefault="00BA2EA2" w:rsidP="00317495">
      <w:pPr>
        <w:spacing w:after="0"/>
        <w:rPr>
          <w:sz w:val="20"/>
          <w:szCs w:val="20"/>
        </w:rPr>
      </w:pPr>
      <w:r w:rsidRPr="00995E93">
        <w:rPr>
          <w:sz w:val="20"/>
          <w:szCs w:val="20"/>
        </w:rPr>
        <w:t>What was the significance of Prudence Crandall’s school for the image of African American women?</w:t>
      </w:r>
    </w:p>
    <w:p w:rsidR="00283682" w:rsidRPr="00995E93" w:rsidRDefault="00283682" w:rsidP="00317495">
      <w:pPr>
        <w:spacing w:after="0"/>
        <w:rPr>
          <w:sz w:val="20"/>
          <w:szCs w:val="20"/>
        </w:rPr>
      </w:pPr>
    </w:p>
    <w:p w:rsidR="00283682" w:rsidRPr="00995E93" w:rsidRDefault="00283682" w:rsidP="00317495">
      <w:pPr>
        <w:spacing w:after="0"/>
        <w:rPr>
          <w:sz w:val="20"/>
          <w:szCs w:val="20"/>
        </w:rPr>
      </w:pPr>
    </w:p>
    <w:p w:rsidR="00DC6DDA" w:rsidRPr="00995E93" w:rsidRDefault="00DC6DDA" w:rsidP="00317495">
      <w:pPr>
        <w:spacing w:after="0"/>
        <w:rPr>
          <w:sz w:val="20"/>
          <w:szCs w:val="20"/>
        </w:rPr>
      </w:pPr>
    </w:p>
    <w:p w:rsidR="00DC6DDA" w:rsidRPr="00995E93" w:rsidRDefault="00DC6DDA" w:rsidP="00317495">
      <w:pPr>
        <w:spacing w:after="0"/>
        <w:rPr>
          <w:sz w:val="20"/>
          <w:szCs w:val="20"/>
        </w:rPr>
      </w:pPr>
    </w:p>
    <w:p w:rsidR="00DC6DDA" w:rsidRPr="00995E93" w:rsidRDefault="00DC6DDA" w:rsidP="00317495">
      <w:pPr>
        <w:spacing w:after="0"/>
        <w:rPr>
          <w:sz w:val="20"/>
          <w:szCs w:val="20"/>
        </w:rPr>
      </w:pPr>
    </w:p>
    <w:p w:rsidR="00DC6DDA" w:rsidRPr="00995E93" w:rsidRDefault="00DC6DDA" w:rsidP="00317495">
      <w:pPr>
        <w:spacing w:after="0"/>
        <w:rPr>
          <w:sz w:val="20"/>
          <w:szCs w:val="20"/>
        </w:rPr>
      </w:pPr>
    </w:p>
    <w:p w:rsidR="00DC6DDA" w:rsidRDefault="00DC6DDA" w:rsidP="00317495">
      <w:pPr>
        <w:spacing w:after="0"/>
        <w:rPr>
          <w:sz w:val="20"/>
          <w:szCs w:val="20"/>
        </w:rPr>
      </w:pPr>
      <w:r w:rsidRPr="00995E93">
        <w:rPr>
          <w:sz w:val="20"/>
          <w:szCs w:val="20"/>
        </w:rPr>
        <w:t>In the case against Prudence Crandall, Connecticut whites made clear that they saw abolitionists as threats to the racial and gender order. “The black pursuit of knowledge provoked racialized and gendered forms of violence.” Clarify.</w:t>
      </w:r>
    </w:p>
    <w:p w:rsidR="00995E93" w:rsidRDefault="00995E93" w:rsidP="00317495">
      <w:pPr>
        <w:spacing w:after="0"/>
        <w:rPr>
          <w:sz w:val="20"/>
          <w:szCs w:val="20"/>
        </w:rPr>
      </w:pPr>
    </w:p>
    <w:p w:rsidR="00995E93" w:rsidRDefault="00995E93" w:rsidP="00317495">
      <w:pPr>
        <w:spacing w:after="0"/>
        <w:rPr>
          <w:sz w:val="20"/>
          <w:szCs w:val="20"/>
        </w:rPr>
      </w:pPr>
    </w:p>
    <w:p w:rsidR="00995E93" w:rsidRDefault="00995E93" w:rsidP="00317495">
      <w:pPr>
        <w:spacing w:after="0"/>
        <w:rPr>
          <w:sz w:val="20"/>
          <w:szCs w:val="20"/>
        </w:rPr>
      </w:pPr>
    </w:p>
    <w:p w:rsidR="00995E93" w:rsidRDefault="00995E93" w:rsidP="00317495">
      <w:pPr>
        <w:spacing w:after="0"/>
        <w:rPr>
          <w:sz w:val="20"/>
          <w:szCs w:val="20"/>
        </w:rPr>
      </w:pPr>
    </w:p>
    <w:p w:rsidR="00995E93" w:rsidRDefault="00995E93" w:rsidP="00317495">
      <w:pPr>
        <w:spacing w:after="0"/>
        <w:rPr>
          <w:sz w:val="20"/>
          <w:szCs w:val="20"/>
        </w:rPr>
      </w:pPr>
    </w:p>
    <w:p w:rsidR="00995E93" w:rsidRDefault="00995E93" w:rsidP="00317495">
      <w:pPr>
        <w:spacing w:after="0"/>
        <w:rPr>
          <w:sz w:val="20"/>
          <w:szCs w:val="20"/>
        </w:rPr>
      </w:pPr>
    </w:p>
    <w:p w:rsidR="00995E93" w:rsidRDefault="00995E93" w:rsidP="00317495">
      <w:pPr>
        <w:spacing w:after="0"/>
        <w:rPr>
          <w:sz w:val="20"/>
          <w:szCs w:val="20"/>
        </w:rPr>
      </w:pPr>
    </w:p>
    <w:p w:rsidR="00995E93" w:rsidRDefault="00995E93" w:rsidP="00317495">
      <w:pPr>
        <w:spacing w:after="0"/>
        <w:rPr>
          <w:sz w:val="20"/>
          <w:szCs w:val="20"/>
        </w:rPr>
      </w:pPr>
    </w:p>
    <w:p w:rsidR="00995E93" w:rsidRDefault="00995E93" w:rsidP="00317495">
      <w:pPr>
        <w:spacing w:after="0"/>
        <w:rPr>
          <w:sz w:val="20"/>
          <w:szCs w:val="20"/>
        </w:rPr>
      </w:pPr>
    </w:p>
    <w:p w:rsidR="00995E93" w:rsidRDefault="00995E93" w:rsidP="00317495">
      <w:pPr>
        <w:spacing w:after="0"/>
        <w:rPr>
          <w:sz w:val="20"/>
          <w:szCs w:val="20"/>
        </w:rPr>
      </w:pPr>
    </w:p>
    <w:p w:rsidR="00995E93" w:rsidRDefault="00995E93" w:rsidP="00317495">
      <w:pPr>
        <w:spacing w:after="0"/>
        <w:rPr>
          <w:sz w:val="20"/>
          <w:szCs w:val="20"/>
        </w:rPr>
      </w:pPr>
    </w:p>
    <w:p w:rsidR="00995E93" w:rsidRPr="00995E93" w:rsidRDefault="00995E93" w:rsidP="00317495">
      <w:pPr>
        <w:spacing w:after="0"/>
        <w:rPr>
          <w:sz w:val="20"/>
          <w:szCs w:val="20"/>
        </w:rPr>
      </w:pPr>
    </w:p>
    <w:sectPr w:rsidR="00995E93" w:rsidRPr="00995E93" w:rsidSect="00317495">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95"/>
    <w:rsid w:val="00194B81"/>
    <w:rsid w:val="00283682"/>
    <w:rsid w:val="002A6ABB"/>
    <w:rsid w:val="00317495"/>
    <w:rsid w:val="00364C03"/>
    <w:rsid w:val="006A57EB"/>
    <w:rsid w:val="00995E93"/>
    <w:rsid w:val="00BA2EA2"/>
    <w:rsid w:val="00DC6DDA"/>
    <w:rsid w:val="00F40B3D"/>
    <w:rsid w:val="00F9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25CF5-C464-4A16-8D3D-4DB03755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Ferrell (cferrell)</dc:creator>
  <cp:keywords/>
  <dc:description/>
  <cp:lastModifiedBy>Claudine Ferrell (cferrell)</cp:lastModifiedBy>
  <cp:revision>5</cp:revision>
  <dcterms:created xsi:type="dcterms:W3CDTF">2019-10-23T02:07:00Z</dcterms:created>
  <dcterms:modified xsi:type="dcterms:W3CDTF">2019-10-23T02:56:00Z</dcterms:modified>
</cp:coreProperties>
</file>