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Default="00900301">
      <w:pPr>
        <w:rPr>
          <w:b/>
          <w:sz w:val="24"/>
          <w:szCs w:val="24"/>
        </w:rPr>
      </w:pPr>
      <w:r w:rsidRPr="00900301">
        <w:rPr>
          <w:b/>
          <w:sz w:val="24"/>
          <w:szCs w:val="24"/>
        </w:rPr>
        <w:t xml:space="preserve">Calderhead, William L. “Slavery in Maryland in the Age of Revolution, 1775-1790.” </w:t>
      </w:r>
      <w:r w:rsidRPr="00900301">
        <w:rPr>
          <w:b/>
          <w:i/>
          <w:sz w:val="24"/>
          <w:szCs w:val="24"/>
        </w:rPr>
        <w:t>Maryland Historical Magazine</w:t>
      </w:r>
      <w:r w:rsidRPr="00900301">
        <w:rPr>
          <w:b/>
          <w:sz w:val="24"/>
          <w:szCs w:val="24"/>
        </w:rPr>
        <w:t xml:space="preserve"> 98, no. 3 (Fall 2003): 301-24.</w:t>
      </w:r>
    </w:p>
    <w:p w:rsidR="00900301" w:rsidRPr="006D13A1" w:rsidRDefault="00900301">
      <w:r w:rsidRPr="006D13A1">
        <w:t xml:space="preserve">Once again, an article emphasizes the historiography of American slavery. What role does it play </w:t>
      </w:r>
      <w:r w:rsidR="00CA1FB9" w:rsidRPr="006D13A1">
        <w:t xml:space="preserve">in </w:t>
      </w:r>
      <w:r w:rsidRPr="006D13A1">
        <w:t>Calderhead’s argument?</w:t>
      </w:r>
    </w:p>
    <w:p w:rsidR="00900301" w:rsidRDefault="00900301">
      <w:pPr>
        <w:rPr>
          <w:sz w:val="24"/>
          <w:szCs w:val="24"/>
        </w:rPr>
      </w:pPr>
    </w:p>
    <w:p w:rsidR="00900301" w:rsidRDefault="00900301">
      <w:pPr>
        <w:rPr>
          <w:sz w:val="24"/>
          <w:szCs w:val="24"/>
        </w:rPr>
      </w:pPr>
    </w:p>
    <w:p w:rsidR="009204E6" w:rsidRDefault="009204E6">
      <w:pPr>
        <w:rPr>
          <w:sz w:val="24"/>
          <w:szCs w:val="24"/>
        </w:rPr>
      </w:pPr>
    </w:p>
    <w:p w:rsidR="00900301" w:rsidRPr="006D13A1" w:rsidRDefault="00CA1FB9">
      <w:r w:rsidRPr="006D13A1">
        <w:t>How did slavery change from the 1600s to the Revolutionary period (numbers and percentages, uses of slaves, opportunity for freedom, supporters and opponents of—reasons for and against—manumission and abolition? (</w:t>
      </w:r>
      <w:r w:rsidR="00680626">
        <w:t xml:space="preserve">By the way, what does </w:t>
      </w:r>
      <w:r w:rsidRPr="006D13A1">
        <w:t>manumission</w:t>
      </w:r>
      <w:r w:rsidR="00680626">
        <w:t xml:space="preserve"> mean</w:t>
      </w:r>
      <w:r w:rsidRPr="006D13A1">
        <w:t>?)</w:t>
      </w:r>
    </w:p>
    <w:p w:rsidR="00A37E37" w:rsidRDefault="00A37E37">
      <w:pPr>
        <w:rPr>
          <w:sz w:val="24"/>
          <w:szCs w:val="24"/>
        </w:rPr>
      </w:pPr>
    </w:p>
    <w:p w:rsidR="009204E6" w:rsidRDefault="009204E6">
      <w:pPr>
        <w:rPr>
          <w:sz w:val="24"/>
          <w:szCs w:val="24"/>
        </w:rPr>
      </w:pPr>
    </w:p>
    <w:p w:rsidR="00A37E37" w:rsidRDefault="00A37E37">
      <w:pPr>
        <w:rPr>
          <w:sz w:val="24"/>
          <w:szCs w:val="24"/>
        </w:rPr>
      </w:pPr>
    </w:p>
    <w:p w:rsidR="00A37E37" w:rsidRPr="006D13A1" w:rsidRDefault="00A37E37">
      <w:r w:rsidRPr="006D13A1">
        <w:t xml:space="preserve">Certain slaves were more likely to be manumitted than others, and </w:t>
      </w:r>
      <w:r w:rsidR="009204E6" w:rsidRPr="006D13A1">
        <w:t xml:space="preserve">only </w:t>
      </w:r>
      <w:r w:rsidRPr="006D13A1">
        <w:t xml:space="preserve">a small percentage were likely to be “successful.” </w:t>
      </w:r>
      <w:r w:rsidR="009204E6" w:rsidRPr="006D13A1">
        <w:t xml:space="preserve">Who was in each group? Why was this situation true for them? </w:t>
      </w:r>
    </w:p>
    <w:p w:rsidR="009204E6" w:rsidRDefault="009204E6">
      <w:pPr>
        <w:rPr>
          <w:sz w:val="24"/>
          <w:szCs w:val="24"/>
        </w:rPr>
      </w:pPr>
    </w:p>
    <w:p w:rsidR="009204E6" w:rsidRDefault="009204E6">
      <w:pPr>
        <w:rPr>
          <w:sz w:val="24"/>
          <w:szCs w:val="24"/>
        </w:rPr>
      </w:pPr>
    </w:p>
    <w:p w:rsidR="009204E6" w:rsidRDefault="009204E6">
      <w:pPr>
        <w:rPr>
          <w:sz w:val="24"/>
          <w:szCs w:val="24"/>
        </w:rPr>
      </w:pPr>
    </w:p>
    <w:p w:rsidR="009204E6" w:rsidRPr="006D13A1" w:rsidRDefault="009204E6">
      <w:r w:rsidRPr="006D13A1">
        <w:t xml:space="preserve">Pay attention to the views (and </w:t>
      </w:r>
      <w:r w:rsidRPr="006D13A1">
        <w:rPr>
          <w:i/>
        </w:rPr>
        <w:t>changing</w:t>
      </w:r>
      <w:r w:rsidRPr="006D13A1">
        <w:t xml:space="preserve"> views [and</w:t>
      </w:r>
      <w:r w:rsidR="00680626">
        <w:t>,</w:t>
      </w:r>
      <w:r w:rsidRPr="006D13A1">
        <w:t xml:space="preserve"> always, reasons for changes]) of Quakers, Methodists, British, and of pre</w:t>
      </w:r>
      <w:r w:rsidR="006D13A1" w:rsidRPr="006D13A1">
        <w:t>-Revolution and post-Revolution.</w:t>
      </w:r>
      <w:r w:rsidRPr="006D13A1">
        <w:t xml:space="preserve"> </w:t>
      </w:r>
    </w:p>
    <w:p w:rsidR="006D13A1" w:rsidRDefault="006D13A1">
      <w:pPr>
        <w:rPr>
          <w:sz w:val="24"/>
          <w:szCs w:val="24"/>
        </w:rPr>
      </w:pPr>
    </w:p>
    <w:p w:rsidR="006D13A1" w:rsidRDefault="006D13A1">
      <w:pPr>
        <w:rPr>
          <w:sz w:val="24"/>
          <w:szCs w:val="24"/>
        </w:rPr>
      </w:pPr>
    </w:p>
    <w:p w:rsidR="006D13A1" w:rsidRDefault="006D13A1">
      <w:pPr>
        <w:rPr>
          <w:sz w:val="24"/>
          <w:szCs w:val="24"/>
        </w:rPr>
      </w:pPr>
    </w:p>
    <w:p w:rsidR="006D13A1" w:rsidRDefault="006D13A1">
      <w:r w:rsidRPr="00680626">
        <w:rPr>
          <w:i/>
        </w:rPr>
        <w:t>Africans in America</w:t>
      </w:r>
      <w:r>
        <w:t xml:space="preserve"> looks at what freedom means</w:t>
      </w:r>
      <w:r w:rsidRPr="006D13A1">
        <w:t>. According to Calderhead what did it mean for Marylanders</w:t>
      </w:r>
      <w:r w:rsidR="00680626">
        <w:t>?</w:t>
      </w:r>
      <w:r w:rsidRPr="006D13A1">
        <w:t xml:space="preserve"> How did its definition influence/affect decisions of whites/legislators? How did free black fit into society?</w:t>
      </w:r>
    </w:p>
    <w:p w:rsidR="006D13A1" w:rsidRDefault="006D13A1"/>
    <w:p w:rsidR="006D13A1" w:rsidRDefault="006D13A1"/>
    <w:p w:rsidR="006D13A1" w:rsidRDefault="006D13A1"/>
    <w:p w:rsidR="006D13A1" w:rsidRDefault="006D13A1">
      <w:bookmarkStart w:id="0" w:name="_GoBack"/>
      <w:bookmarkEnd w:id="0"/>
    </w:p>
    <w:p w:rsidR="006D13A1" w:rsidRPr="006D13A1" w:rsidRDefault="006D13A1">
      <w:r>
        <w:t>Calderhead refers to “the temper of the times” and notes at one point that one group’s effort was “for its time strikingly bold.” How does “the times” fit into our effort to understand African American history?</w:t>
      </w:r>
    </w:p>
    <w:sectPr w:rsidR="006D13A1" w:rsidRPr="006D13A1" w:rsidSect="006D13A1">
      <w:pgSz w:w="12240" w:h="15840"/>
      <w:pgMar w:top="864"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01"/>
    <w:rsid w:val="002A6ABB"/>
    <w:rsid w:val="00680626"/>
    <w:rsid w:val="006D13A1"/>
    <w:rsid w:val="00900301"/>
    <w:rsid w:val="009204E6"/>
    <w:rsid w:val="00A37E37"/>
    <w:rsid w:val="00CA1FB9"/>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B4242-270F-4BA2-8B8C-0D9E288B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3</cp:revision>
  <dcterms:created xsi:type="dcterms:W3CDTF">2019-09-08T03:16:00Z</dcterms:created>
  <dcterms:modified xsi:type="dcterms:W3CDTF">2019-09-09T03:14:00Z</dcterms:modified>
</cp:coreProperties>
</file>